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C542" w14:textId="4165BF36" w:rsidR="002B3AD0" w:rsidRPr="006122A8" w:rsidRDefault="002B3AD0" w:rsidP="006122A8">
      <w:pPr>
        <w:pStyle w:val="Heading1"/>
        <w:jc w:val="center"/>
        <w:rPr>
          <w:rFonts w:ascii="Times New Roman" w:hAnsi="Times New Roman" w:cs="Times New Roman"/>
          <w:b/>
          <w:bCs/>
          <w:smallCaps/>
          <w:color w:val="auto"/>
          <w:sz w:val="24"/>
          <w:szCs w:val="24"/>
        </w:rPr>
      </w:pPr>
      <w:r w:rsidRPr="006122A8">
        <w:rPr>
          <w:rFonts w:ascii="Times New Roman" w:hAnsi="Times New Roman" w:cs="Times New Roman"/>
          <w:b/>
          <w:bCs/>
          <w:color w:val="auto"/>
          <w:sz w:val="24"/>
          <w:szCs w:val="24"/>
        </w:rPr>
        <w:t>RM3 Implementing Agency Resolution of Project Compliance – Allocation Request</w:t>
      </w:r>
    </w:p>
    <w:p w14:paraId="7B7C6CA2" w14:textId="77777777" w:rsidR="002B3AD0" w:rsidRDefault="002B3AD0" w:rsidP="002B3AD0">
      <w:pPr>
        <w:jc w:val="center"/>
        <w:rPr>
          <w:b/>
          <w:szCs w:val="32"/>
        </w:rPr>
      </w:pPr>
    </w:p>
    <w:p w14:paraId="6F608620" w14:textId="3F3E5629" w:rsidR="002B3AD0" w:rsidRPr="006122A8" w:rsidRDefault="002B3AD0" w:rsidP="006122A8">
      <w:pPr>
        <w:pStyle w:val="Heading2"/>
        <w:jc w:val="center"/>
        <w:rPr>
          <w:sz w:val="24"/>
          <w:szCs w:val="24"/>
          <w:u w:val="none"/>
        </w:rPr>
      </w:pPr>
      <w:r w:rsidRPr="006122A8">
        <w:rPr>
          <w:sz w:val="24"/>
          <w:szCs w:val="24"/>
          <w:u w:val="none"/>
        </w:rPr>
        <w:t>Resolution No.</w:t>
      </w:r>
    </w:p>
    <w:tbl>
      <w:tblPr>
        <w:tblW w:w="9828" w:type="dxa"/>
        <w:tblLook w:val="0000" w:firstRow="0" w:lastRow="0" w:firstColumn="0" w:lastColumn="0" w:noHBand="0" w:noVBand="0"/>
      </w:tblPr>
      <w:tblGrid>
        <w:gridCol w:w="2718"/>
        <w:gridCol w:w="7110"/>
      </w:tblGrid>
      <w:tr w:rsidR="002B3AD0" w14:paraId="1D38730F" w14:textId="77777777" w:rsidTr="00BB74D3">
        <w:trPr>
          <w:trHeight w:val="333"/>
        </w:trPr>
        <w:tc>
          <w:tcPr>
            <w:tcW w:w="2718" w:type="dxa"/>
            <w:vAlign w:val="center"/>
          </w:tcPr>
          <w:p w14:paraId="65065C74" w14:textId="77777777" w:rsidR="002B3AD0" w:rsidRDefault="002B3AD0" w:rsidP="00BB74D3">
            <w:pPr>
              <w:rPr>
                <w:b/>
                <w:bCs/>
                <w:szCs w:val="32"/>
              </w:rPr>
            </w:pPr>
            <w:r>
              <w:rPr>
                <w:b/>
                <w:bCs/>
                <w:szCs w:val="32"/>
              </w:rPr>
              <w:t>Implementing Agency:</w:t>
            </w:r>
          </w:p>
        </w:tc>
        <w:tc>
          <w:tcPr>
            <w:tcW w:w="7110" w:type="dxa"/>
            <w:vAlign w:val="center"/>
          </w:tcPr>
          <w:p w14:paraId="4015BE75" w14:textId="77777777" w:rsidR="002B3AD0" w:rsidRDefault="002B3AD0" w:rsidP="00BB74D3">
            <w:pPr>
              <w:rPr>
                <w:b/>
                <w:bCs/>
                <w:szCs w:val="32"/>
              </w:rPr>
            </w:pPr>
          </w:p>
        </w:tc>
      </w:tr>
      <w:tr w:rsidR="002B3AD0" w14:paraId="71F4D250" w14:textId="77777777" w:rsidTr="00BB74D3">
        <w:trPr>
          <w:trHeight w:val="360"/>
        </w:trPr>
        <w:tc>
          <w:tcPr>
            <w:tcW w:w="2718" w:type="dxa"/>
            <w:vAlign w:val="center"/>
          </w:tcPr>
          <w:p w14:paraId="19A2D726" w14:textId="77777777" w:rsidR="002B3AD0" w:rsidRDefault="002B3AD0" w:rsidP="00BB74D3">
            <w:pPr>
              <w:rPr>
                <w:b/>
                <w:bCs/>
                <w:szCs w:val="32"/>
              </w:rPr>
            </w:pPr>
            <w:r>
              <w:rPr>
                <w:b/>
                <w:bCs/>
                <w:szCs w:val="32"/>
              </w:rPr>
              <w:t>Project Title:</w:t>
            </w:r>
          </w:p>
        </w:tc>
        <w:tc>
          <w:tcPr>
            <w:tcW w:w="7110" w:type="dxa"/>
            <w:vAlign w:val="center"/>
          </w:tcPr>
          <w:p w14:paraId="17249856" w14:textId="77777777" w:rsidR="002B3AD0" w:rsidRDefault="002B3AD0" w:rsidP="00BB74D3">
            <w:pPr>
              <w:rPr>
                <w:b/>
                <w:bCs/>
                <w:szCs w:val="32"/>
              </w:rPr>
            </w:pPr>
          </w:p>
        </w:tc>
      </w:tr>
    </w:tbl>
    <w:p w14:paraId="5835344F" w14:textId="77777777" w:rsidR="002B3AD0" w:rsidRDefault="002B3AD0" w:rsidP="002B3AD0">
      <w:pPr>
        <w:pStyle w:val="ResDateBlock-Att"/>
        <w:rPr>
          <w:szCs w:val="32"/>
        </w:rPr>
      </w:pPr>
    </w:p>
    <w:p w14:paraId="0C248E3F" w14:textId="77777777" w:rsidR="002B3AD0" w:rsidRDefault="002B3AD0" w:rsidP="002B3AD0">
      <w:pPr>
        <w:pStyle w:val="ResDateBlock-Att"/>
        <w:rPr>
          <w:szCs w:val="32"/>
        </w:rPr>
      </w:pPr>
    </w:p>
    <w:p w14:paraId="7171CEAA" w14:textId="77777777" w:rsidR="002B3AD0" w:rsidRDefault="002B3AD0" w:rsidP="002B3AD0">
      <w:pPr>
        <w:tabs>
          <w:tab w:val="left" w:pos="720"/>
        </w:tabs>
        <w:rPr>
          <w:szCs w:val="32"/>
        </w:rPr>
      </w:pPr>
      <w:r>
        <w:rPr>
          <w:szCs w:val="32"/>
        </w:rPr>
        <w:tab/>
        <w:t>WHEREAS, SB 595 (Chapter 650, Statutes 2017), commonly referred as Regional Measure 3, identified projects eligible to receive funding under the</w:t>
      </w:r>
      <w:r>
        <w:rPr>
          <w:bCs/>
          <w:szCs w:val="32"/>
        </w:rPr>
        <w:t xml:space="preserve"> Regional Measure 3 Expenditure Plan</w:t>
      </w:r>
      <w:r>
        <w:rPr>
          <w:szCs w:val="32"/>
        </w:rPr>
        <w:t xml:space="preserve">; and </w:t>
      </w:r>
    </w:p>
    <w:p w14:paraId="36125069" w14:textId="77777777" w:rsidR="002B3AD0" w:rsidRDefault="002B3AD0" w:rsidP="002B3AD0">
      <w:pPr>
        <w:tabs>
          <w:tab w:val="left" w:pos="720"/>
        </w:tabs>
        <w:rPr>
          <w:szCs w:val="32"/>
        </w:rPr>
      </w:pPr>
    </w:p>
    <w:p w14:paraId="77A3A156" w14:textId="77777777" w:rsidR="002B3AD0" w:rsidRDefault="002B3AD0" w:rsidP="002B3AD0">
      <w:pPr>
        <w:tabs>
          <w:tab w:val="left" w:pos="720"/>
        </w:tabs>
        <w:rPr>
          <w:szCs w:val="32"/>
        </w:rPr>
      </w:pPr>
      <w:r>
        <w:rPr>
          <w:szCs w:val="32"/>
        </w:rPr>
        <w:tab/>
      </w:r>
      <w:proofErr w:type="gramStart"/>
      <w:r>
        <w:rPr>
          <w:szCs w:val="32"/>
        </w:rPr>
        <w:t>WHEREAS,</w:t>
      </w:r>
      <w:proofErr w:type="gramEnd"/>
      <w:r>
        <w:rPr>
          <w:szCs w:val="32"/>
        </w:rPr>
        <w:t xml:space="preserve"> the Metropolitan Transportation Commission (MTC) is responsible for funding projects eligible for Regional Measure 3 funds, pursuant to Streets and Highways Code Section 30914.7(a) and (c); and</w:t>
      </w:r>
    </w:p>
    <w:p w14:paraId="5B714E3C" w14:textId="77777777" w:rsidR="002B3AD0" w:rsidRDefault="002B3AD0" w:rsidP="002B3AD0">
      <w:pPr>
        <w:tabs>
          <w:tab w:val="left" w:pos="720"/>
        </w:tabs>
        <w:rPr>
          <w:szCs w:val="32"/>
        </w:rPr>
      </w:pPr>
    </w:p>
    <w:p w14:paraId="24D34684" w14:textId="77777777" w:rsidR="002B3AD0" w:rsidRDefault="002B3AD0" w:rsidP="002B3AD0">
      <w:pPr>
        <w:tabs>
          <w:tab w:val="left" w:pos="720"/>
        </w:tabs>
        <w:rPr>
          <w:szCs w:val="32"/>
        </w:rPr>
      </w:pPr>
      <w:r>
        <w:rPr>
          <w:szCs w:val="32"/>
        </w:rPr>
        <w:tab/>
        <w:t>WHEREAS, MTC has established a process whereby eligible transportation project sponsors may submit allocation requests for Regional Measure 3 funding; and</w:t>
      </w:r>
    </w:p>
    <w:p w14:paraId="5844ECF3" w14:textId="77777777" w:rsidR="002B3AD0" w:rsidRDefault="002B3AD0" w:rsidP="002B3AD0">
      <w:pPr>
        <w:tabs>
          <w:tab w:val="left" w:pos="720"/>
        </w:tabs>
        <w:rPr>
          <w:szCs w:val="32"/>
        </w:rPr>
      </w:pPr>
    </w:p>
    <w:p w14:paraId="67430C8D" w14:textId="77777777" w:rsidR="002B3AD0" w:rsidRDefault="002B3AD0" w:rsidP="002B3AD0">
      <w:pPr>
        <w:tabs>
          <w:tab w:val="left" w:pos="720"/>
        </w:tabs>
        <w:rPr>
          <w:szCs w:val="32"/>
        </w:rPr>
      </w:pPr>
      <w:r>
        <w:rPr>
          <w:szCs w:val="32"/>
        </w:rPr>
        <w:tab/>
      </w:r>
      <w:proofErr w:type="gramStart"/>
      <w:r>
        <w:rPr>
          <w:szCs w:val="32"/>
        </w:rPr>
        <w:t>WHEREAS,</w:t>
      </w:r>
      <w:proofErr w:type="gramEnd"/>
      <w:r>
        <w:rPr>
          <w:szCs w:val="32"/>
        </w:rPr>
        <w:t xml:space="preserve"> allocation requests to MTC must be submitted consistent with procedures and conditions as outlined in Regional Measure 3 Policies and Procedures </w:t>
      </w:r>
      <w:r>
        <w:t>(MTC Resolution No. 4404</w:t>
      </w:r>
      <w:r>
        <w:rPr>
          <w:szCs w:val="32"/>
        </w:rPr>
        <w:t>; and</w:t>
      </w:r>
    </w:p>
    <w:p w14:paraId="12457B1B" w14:textId="77777777" w:rsidR="002B3AD0" w:rsidRDefault="002B3AD0" w:rsidP="002B3AD0">
      <w:pPr>
        <w:tabs>
          <w:tab w:val="left" w:pos="720"/>
        </w:tabs>
        <w:rPr>
          <w:szCs w:val="32"/>
        </w:rPr>
      </w:pPr>
    </w:p>
    <w:p w14:paraId="0E907448" w14:textId="77777777" w:rsidR="002B3AD0" w:rsidRDefault="002B3AD0" w:rsidP="002B3AD0">
      <w:pPr>
        <w:tabs>
          <w:tab w:val="left" w:pos="720"/>
        </w:tabs>
        <w:rPr>
          <w:szCs w:val="32"/>
        </w:rPr>
      </w:pPr>
      <w:r>
        <w:rPr>
          <w:szCs w:val="32"/>
        </w:rPr>
        <w:tab/>
      </w:r>
      <w:proofErr w:type="gramStart"/>
      <w:r>
        <w:rPr>
          <w:szCs w:val="32"/>
        </w:rPr>
        <w:t>WHEREAS,</w:t>
      </w:r>
      <w:proofErr w:type="gramEnd"/>
      <w:r>
        <w:rPr>
          <w:szCs w:val="32"/>
        </w:rPr>
        <w:t xml:space="preserve"> (agency name) is an eligible sponsor of transportation project(s) in the Regional Measure 3 Expenditure Plan; and</w:t>
      </w:r>
    </w:p>
    <w:p w14:paraId="56C9ADD8" w14:textId="77777777" w:rsidR="002B3AD0" w:rsidRDefault="002B3AD0" w:rsidP="002B3AD0">
      <w:pPr>
        <w:tabs>
          <w:tab w:val="left" w:pos="720"/>
        </w:tabs>
        <w:rPr>
          <w:szCs w:val="32"/>
        </w:rPr>
      </w:pPr>
    </w:p>
    <w:p w14:paraId="121F2072" w14:textId="77777777" w:rsidR="002B3AD0" w:rsidRDefault="002B3AD0" w:rsidP="002B3AD0">
      <w:pPr>
        <w:tabs>
          <w:tab w:val="left" w:pos="720"/>
        </w:tabs>
        <w:rPr>
          <w:szCs w:val="32"/>
        </w:rPr>
      </w:pPr>
      <w:r>
        <w:rPr>
          <w:szCs w:val="32"/>
        </w:rPr>
        <w:tab/>
      </w:r>
      <w:proofErr w:type="gramStart"/>
      <w:r>
        <w:rPr>
          <w:szCs w:val="32"/>
        </w:rPr>
        <w:t>WHEREAS,</w:t>
      </w:r>
      <w:proofErr w:type="gramEnd"/>
      <w:r>
        <w:rPr>
          <w:szCs w:val="32"/>
        </w:rPr>
        <w:t xml:space="preserve"> the (project title) is eligible for consideration in the Regional Measure 3 Expenditure Plan, as identified in California Streets and Highways Code Section 30914.7(a); and</w:t>
      </w:r>
    </w:p>
    <w:p w14:paraId="4F2C7B3F" w14:textId="77777777" w:rsidR="002B3AD0" w:rsidRDefault="002B3AD0" w:rsidP="002B3AD0">
      <w:pPr>
        <w:pStyle w:val="Footer"/>
        <w:tabs>
          <w:tab w:val="clear" w:pos="4320"/>
          <w:tab w:val="clear" w:pos="8640"/>
        </w:tabs>
        <w:rPr>
          <w:szCs w:val="32"/>
        </w:rPr>
      </w:pPr>
    </w:p>
    <w:p w14:paraId="788104D0" w14:textId="77777777" w:rsidR="002B3AD0" w:rsidRDefault="002B3AD0" w:rsidP="002B3AD0">
      <w:pPr>
        <w:tabs>
          <w:tab w:val="left" w:pos="720"/>
        </w:tabs>
        <w:rPr>
          <w:szCs w:val="32"/>
        </w:rPr>
      </w:pPr>
      <w:r>
        <w:rPr>
          <w:szCs w:val="32"/>
        </w:rPr>
        <w:tab/>
        <w:t xml:space="preserve">WHEREAS, the Regional Measure 3 allocation request, attached hereto in the Initial Project Report and incorporated herein as though set forth at length, lists the project, purpose, schedule, budget, expenditure and cash flow plan for which (agency name) is requesting that MTC allocate Regional Measure 3 funds; now, therefore, be </w:t>
      </w:r>
      <w:proofErr w:type="gramStart"/>
      <w:r>
        <w:rPr>
          <w:szCs w:val="32"/>
        </w:rPr>
        <w:t>it</w:t>
      </w:r>
      <w:proofErr w:type="gramEnd"/>
      <w:r>
        <w:rPr>
          <w:szCs w:val="32"/>
        </w:rPr>
        <w:t xml:space="preserve"> </w:t>
      </w:r>
    </w:p>
    <w:p w14:paraId="08A2931B" w14:textId="77777777" w:rsidR="002B3AD0" w:rsidRDefault="002B3AD0" w:rsidP="002B3AD0">
      <w:pPr>
        <w:tabs>
          <w:tab w:val="left" w:pos="720"/>
        </w:tabs>
        <w:rPr>
          <w:szCs w:val="32"/>
        </w:rPr>
      </w:pPr>
    </w:p>
    <w:p w14:paraId="5FF229E1" w14:textId="77777777" w:rsidR="002B3AD0" w:rsidRDefault="002B3AD0" w:rsidP="002B3AD0">
      <w:pPr>
        <w:tabs>
          <w:tab w:val="left" w:pos="720"/>
        </w:tabs>
      </w:pPr>
      <w:r>
        <w:tab/>
        <w:t xml:space="preserve">RESOLVED, that (agency name), and its agents shall comply with the provisions of the Metropolitan Transportation Commission’s Regional Measure 3 Policies and Procedures); and be it </w:t>
      </w:r>
      <w:proofErr w:type="gramStart"/>
      <w:r>
        <w:t>further</w:t>
      </w:r>
      <w:proofErr w:type="gramEnd"/>
    </w:p>
    <w:p w14:paraId="683D89FB" w14:textId="77777777" w:rsidR="002B3AD0" w:rsidRDefault="002B3AD0" w:rsidP="002B3AD0">
      <w:pPr>
        <w:tabs>
          <w:tab w:val="left" w:pos="720"/>
        </w:tabs>
      </w:pPr>
    </w:p>
    <w:p w14:paraId="1BE35BF2" w14:textId="77777777" w:rsidR="002B3AD0" w:rsidRDefault="002B3AD0" w:rsidP="002B3AD0">
      <w:pPr>
        <w:tabs>
          <w:tab w:val="left" w:pos="720"/>
        </w:tabs>
      </w:pPr>
      <w:r>
        <w:tab/>
        <w:t>RESOLVED, that (agency) certifies that the project is consistent with the Regional Transportation Plan (RTP)</w:t>
      </w:r>
      <w:r>
        <w:rPr>
          <w:szCs w:val="32"/>
        </w:rPr>
        <w:t xml:space="preserve">; and be it </w:t>
      </w:r>
      <w:proofErr w:type="gramStart"/>
      <w:r>
        <w:rPr>
          <w:szCs w:val="32"/>
        </w:rPr>
        <w:t>further</w:t>
      </w:r>
      <w:proofErr w:type="gramEnd"/>
      <w:r>
        <w:t xml:space="preserve"> </w:t>
      </w:r>
    </w:p>
    <w:p w14:paraId="7C4B0CC1" w14:textId="77777777" w:rsidR="002B3AD0" w:rsidRDefault="002B3AD0" w:rsidP="002B3AD0">
      <w:pPr>
        <w:rPr>
          <w:szCs w:val="32"/>
        </w:rPr>
      </w:pPr>
    </w:p>
    <w:p w14:paraId="66355101" w14:textId="77777777" w:rsidR="002B3AD0" w:rsidRDefault="002B3AD0" w:rsidP="002B3AD0">
      <w:pPr>
        <w:rPr>
          <w:szCs w:val="32"/>
        </w:rPr>
      </w:pPr>
      <w:r>
        <w:rPr>
          <w:szCs w:val="32"/>
        </w:rPr>
        <w:tab/>
      </w:r>
      <w:r>
        <w:t>RESOLVED</w:t>
      </w:r>
      <w:r>
        <w:rPr>
          <w:szCs w:val="32"/>
        </w:rPr>
        <w:t xml:space="preserve">, that the year of funding for any design, right-of-way and/or construction phases has taken into consideration the time necessary to obtain environmental clearance and permitting approval for the project; and be it </w:t>
      </w:r>
      <w:proofErr w:type="gramStart"/>
      <w:r>
        <w:rPr>
          <w:szCs w:val="32"/>
        </w:rPr>
        <w:t>further</w:t>
      </w:r>
      <w:proofErr w:type="gramEnd"/>
      <w:r>
        <w:rPr>
          <w:szCs w:val="32"/>
        </w:rPr>
        <w:t xml:space="preserve"> </w:t>
      </w:r>
    </w:p>
    <w:p w14:paraId="26718E2C" w14:textId="77777777" w:rsidR="002B3AD0" w:rsidRDefault="002B3AD0" w:rsidP="002B3AD0">
      <w:pPr>
        <w:rPr>
          <w:szCs w:val="32"/>
        </w:rPr>
      </w:pPr>
    </w:p>
    <w:p w14:paraId="6D67FCA8" w14:textId="77777777" w:rsidR="002B3AD0" w:rsidRDefault="002B3AD0" w:rsidP="002B3AD0">
      <w:pPr>
        <w:rPr>
          <w:szCs w:val="32"/>
        </w:rPr>
      </w:pPr>
      <w:r>
        <w:rPr>
          <w:szCs w:val="32"/>
        </w:rPr>
        <w:lastRenderedPageBreak/>
        <w:tab/>
      </w:r>
      <w:r>
        <w:t>RESOLVED</w:t>
      </w:r>
      <w:r>
        <w:rPr>
          <w:szCs w:val="32"/>
        </w:rPr>
        <w:t xml:space="preserve">, that the Regional Measure 3 phase or segment is fully funded, and results in an operable and useable segment; and be it </w:t>
      </w:r>
      <w:proofErr w:type="gramStart"/>
      <w:r>
        <w:rPr>
          <w:szCs w:val="32"/>
        </w:rPr>
        <w:t>further</w:t>
      </w:r>
      <w:proofErr w:type="gramEnd"/>
      <w:r>
        <w:rPr>
          <w:szCs w:val="32"/>
        </w:rPr>
        <w:t xml:space="preserve"> </w:t>
      </w:r>
    </w:p>
    <w:p w14:paraId="4954AE98" w14:textId="77777777" w:rsidR="002B3AD0" w:rsidRDefault="002B3AD0" w:rsidP="002B3AD0">
      <w:pPr>
        <w:tabs>
          <w:tab w:val="left" w:pos="720"/>
        </w:tabs>
        <w:rPr>
          <w:szCs w:val="32"/>
        </w:rPr>
      </w:pPr>
    </w:p>
    <w:p w14:paraId="50BAD6E8" w14:textId="77777777" w:rsidR="002B3AD0" w:rsidRDefault="002B3AD0" w:rsidP="002B3AD0">
      <w:pPr>
        <w:tabs>
          <w:tab w:val="left" w:pos="720"/>
        </w:tabs>
        <w:rPr>
          <w:szCs w:val="32"/>
        </w:rPr>
      </w:pPr>
      <w:r>
        <w:rPr>
          <w:szCs w:val="32"/>
        </w:rPr>
        <w:tab/>
      </w:r>
      <w:r>
        <w:t>RESOLVED</w:t>
      </w:r>
      <w:r>
        <w:rPr>
          <w:szCs w:val="32"/>
        </w:rPr>
        <w:t xml:space="preserve">, that (agency name) approves the allocation request and updated Initial Project Report, attached to this resolution; and be it </w:t>
      </w:r>
      <w:proofErr w:type="gramStart"/>
      <w:r>
        <w:rPr>
          <w:szCs w:val="32"/>
        </w:rPr>
        <w:t>further</w:t>
      </w:r>
      <w:proofErr w:type="gramEnd"/>
    </w:p>
    <w:p w14:paraId="2AD36C62" w14:textId="77777777" w:rsidR="002B3AD0" w:rsidRDefault="002B3AD0" w:rsidP="002B3AD0">
      <w:pPr>
        <w:tabs>
          <w:tab w:val="left" w:pos="720"/>
        </w:tabs>
        <w:rPr>
          <w:szCs w:val="32"/>
        </w:rPr>
      </w:pPr>
    </w:p>
    <w:p w14:paraId="0BF1A6E0" w14:textId="77777777" w:rsidR="002B3AD0" w:rsidRDefault="002B3AD0" w:rsidP="002B3AD0">
      <w:pPr>
        <w:tabs>
          <w:tab w:val="left" w:pos="720"/>
        </w:tabs>
        <w:rPr>
          <w:szCs w:val="32"/>
        </w:rPr>
      </w:pPr>
      <w:r>
        <w:rPr>
          <w:szCs w:val="32"/>
        </w:rPr>
        <w:tab/>
      </w:r>
      <w:r>
        <w:t>RESOLVED</w:t>
      </w:r>
      <w:r>
        <w:rPr>
          <w:szCs w:val="32"/>
        </w:rPr>
        <w:t xml:space="preserve">, that (agency name) approves the cash flow plan, attached to this resolution; and be it </w:t>
      </w:r>
      <w:proofErr w:type="gramStart"/>
      <w:r>
        <w:rPr>
          <w:szCs w:val="32"/>
        </w:rPr>
        <w:t>further</w:t>
      </w:r>
      <w:proofErr w:type="gramEnd"/>
    </w:p>
    <w:p w14:paraId="509B867D" w14:textId="77777777" w:rsidR="002B3AD0" w:rsidRDefault="002B3AD0" w:rsidP="002B3AD0">
      <w:pPr>
        <w:pStyle w:val="BodyText3"/>
        <w:rPr>
          <w:b w:val="0"/>
          <w:bCs w:val="0"/>
          <w:szCs w:val="32"/>
        </w:rPr>
      </w:pPr>
    </w:p>
    <w:p w14:paraId="79833C34" w14:textId="77777777" w:rsidR="002B3AD0" w:rsidRDefault="002B3AD0" w:rsidP="002B3AD0">
      <w:pPr>
        <w:pStyle w:val="BodyText3"/>
        <w:rPr>
          <w:b w:val="0"/>
          <w:bCs w:val="0"/>
          <w:szCs w:val="32"/>
        </w:rPr>
      </w:pPr>
      <w:r>
        <w:rPr>
          <w:b w:val="0"/>
          <w:bCs w:val="0"/>
          <w:szCs w:val="32"/>
        </w:rPr>
        <w:tab/>
      </w:r>
      <w:r>
        <w:rPr>
          <w:b w:val="0"/>
          <w:bCs w:val="0"/>
        </w:rPr>
        <w:t>RESOLVED</w:t>
      </w:r>
      <w:r>
        <w:rPr>
          <w:b w:val="0"/>
          <w:bCs w:val="0"/>
          <w:szCs w:val="32"/>
        </w:rPr>
        <w:t xml:space="preserve">, that (agency name) has reviewed the project needs and has adequate staffing resources to deliver and complete the project within the schedule set forth in the allocation request and updated Initial Project Report, attached to this resolution; </w:t>
      </w:r>
      <w:proofErr w:type="gramStart"/>
      <w:r>
        <w:rPr>
          <w:b w:val="0"/>
          <w:bCs w:val="0"/>
          <w:szCs w:val="32"/>
        </w:rPr>
        <w:t>and,</w:t>
      </w:r>
      <w:proofErr w:type="gramEnd"/>
      <w:r>
        <w:rPr>
          <w:b w:val="0"/>
          <w:bCs w:val="0"/>
          <w:szCs w:val="32"/>
        </w:rPr>
        <w:t xml:space="preserve"> be it further</w:t>
      </w:r>
    </w:p>
    <w:p w14:paraId="3AA98C14" w14:textId="77777777" w:rsidR="002B3AD0" w:rsidRDefault="002B3AD0" w:rsidP="002B3AD0">
      <w:pPr>
        <w:pStyle w:val="Footer"/>
        <w:tabs>
          <w:tab w:val="clear" w:pos="4320"/>
          <w:tab w:val="clear" w:pos="8640"/>
          <w:tab w:val="left" w:pos="720"/>
        </w:tabs>
        <w:rPr>
          <w:szCs w:val="32"/>
        </w:rPr>
      </w:pPr>
    </w:p>
    <w:p w14:paraId="156FB868" w14:textId="77777777" w:rsidR="002B3AD0" w:rsidRDefault="002B3AD0" w:rsidP="002B3AD0">
      <w:pPr>
        <w:tabs>
          <w:tab w:val="left" w:pos="720"/>
        </w:tabs>
        <w:rPr>
          <w:szCs w:val="32"/>
        </w:rPr>
      </w:pPr>
      <w:r>
        <w:rPr>
          <w:szCs w:val="32"/>
        </w:rPr>
        <w:tab/>
      </w:r>
      <w:r>
        <w:t>RESOLVED</w:t>
      </w:r>
      <w:r>
        <w:rPr>
          <w:szCs w:val="32"/>
        </w:rPr>
        <w:t xml:space="preserve">, that (agency name) is an eligible sponsor of projects in the Regional Measure 3 Expenditure Plan, in accordance with California Streets and Highways Code 30914.7(a); and be it </w:t>
      </w:r>
      <w:proofErr w:type="gramStart"/>
      <w:r>
        <w:rPr>
          <w:szCs w:val="32"/>
        </w:rPr>
        <w:t>further</w:t>
      </w:r>
      <w:proofErr w:type="gramEnd"/>
    </w:p>
    <w:p w14:paraId="7A0218C9" w14:textId="77777777" w:rsidR="002B3AD0" w:rsidRDefault="002B3AD0" w:rsidP="002B3AD0">
      <w:pPr>
        <w:tabs>
          <w:tab w:val="left" w:pos="720"/>
        </w:tabs>
        <w:rPr>
          <w:szCs w:val="32"/>
        </w:rPr>
      </w:pPr>
    </w:p>
    <w:p w14:paraId="3D7DE143" w14:textId="77777777" w:rsidR="002B3AD0" w:rsidRDefault="002B3AD0" w:rsidP="002B3AD0">
      <w:pPr>
        <w:tabs>
          <w:tab w:val="left" w:pos="720"/>
        </w:tabs>
        <w:rPr>
          <w:szCs w:val="32"/>
        </w:rPr>
      </w:pPr>
      <w:r>
        <w:rPr>
          <w:szCs w:val="32"/>
        </w:rPr>
        <w:tab/>
      </w:r>
      <w:r>
        <w:t>RESOLVED</w:t>
      </w:r>
      <w:r>
        <w:rPr>
          <w:szCs w:val="32"/>
        </w:rPr>
        <w:t xml:space="preserve">, that (agency name) is authorized to submit an application for Regional Measure 3 funds for (project name) in accordance with California Streets and Highways Code 30914.7(a); and be it </w:t>
      </w:r>
      <w:proofErr w:type="gramStart"/>
      <w:r>
        <w:rPr>
          <w:szCs w:val="32"/>
        </w:rPr>
        <w:t>further</w:t>
      </w:r>
      <w:proofErr w:type="gramEnd"/>
    </w:p>
    <w:p w14:paraId="2137A620" w14:textId="77777777" w:rsidR="002B3AD0" w:rsidRDefault="002B3AD0" w:rsidP="002B3AD0">
      <w:pPr>
        <w:tabs>
          <w:tab w:val="left" w:pos="720"/>
        </w:tabs>
        <w:rPr>
          <w:szCs w:val="32"/>
        </w:rPr>
      </w:pPr>
    </w:p>
    <w:p w14:paraId="6EECEAD8" w14:textId="77777777" w:rsidR="002B3AD0" w:rsidRDefault="002B3AD0" w:rsidP="002B3AD0">
      <w:pPr>
        <w:tabs>
          <w:tab w:val="left" w:pos="720"/>
        </w:tabs>
        <w:rPr>
          <w:szCs w:val="32"/>
        </w:rPr>
      </w:pPr>
      <w:r>
        <w:tab/>
        <w:t xml:space="preserve">RESOLVED, that (agency name) certifies that the projects and purposes for which RM3 funds are being requested </w:t>
      </w:r>
      <w:proofErr w:type="gramStart"/>
      <w:r>
        <w:t>is in compliance with</w:t>
      </w:r>
      <w:proofErr w:type="gramEnd"/>
      <w:r>
        <w:t xml:space="preserve"> the requirements of the California Environmental Quality Act (Public Resources Code Section 2l000 </w:t>
      </w:r>
      <w:r>
        <w:rPr>
          <w:u w:val="single"/>
        </w:rPr>
        <w:t>et</w:t>
      </w:r>
      <w:r>
        <w:t xml:space="preserve"> </w:t>
      </w:r>
      <w:r>
        <w:rPr>
          <w:u w:val="single"/>
        </w:rPr>
        <w:t>seq</w:t>
      </w:r>
      <w:r>
        <w:t xml:space="preserve">.), and with the State Environmental Impact Report Guidelines (l4 California Code of Regulations Section l5000 </w:t>
      </w:r>
      <w:r>
        <w:rPr>
          <w:u w:val="single"/>
        </w:rPr>
        <w:t>et</w:t>
      </w:r>
      <w:r>
        <w:t xml:space="preserve"> </w:t>
      </w:r>
      <w:r>
        <w:rPr>
          <w:u w:val="single"/>
        </w:rPr>
        <w:t>seq</w:t>
      </w:r>
      <w:r>
        <w:t xml:space="preserve">.) and if relevant the National Environmental Policy Act (NEPA), 42 USC Section 4-1 et. seq. and the applicable regulations thereunder; and be it </w:t>
      </w:r>
      <w:proofErr w:type="gramStart"/>
      <w:r>
        <w:t>further</w:t>
      </w:r>
      <w:proofErr w:type="gramEnd"/>
    </w:p>
    <w:p w14:paraId="11FA5CC7" w14:textId="77777777" w:rsidR="002B3AD0" w:rsidRDefault="002B3AD0" w:rsidP="002B3AD0">
      <w:pPr>
        <w:tabs>
          <w:tab w:val="left" w:pos="720"/>
        </w:tabs>
        <w:rPr>
          <w:szCs w:val="32"/>
        </w:rPr>
      </w:pPr>
    </w:p>
    <w:p w14:paraId="4CC5FEF5" w14:textId="77777777" w:rsidR="002B3AD0" w:rsidRDefault="002B3AD0" w:rsidP="002B3AD0">
      <w:pPr>
        <w:tabs>
          <w:tab w:val="left" w:pos="720"/>
        </w:tabs>
        <w:rPr>
          <w:szCs w:val="32"/>
        </w:rPr>
      </w:pPr>
      <w:r>
        <w:rPr>
          <w:szCs w:val="32"/>
        </w:rPr>
        <w:tab/>
      </w:r>
      <w:r>
        <w:t>RESOLVED</w:t>
      </w:r>
      <w:r>
        <w:rPr>
          <w:szCs w:val="32"/>
        </w:rPr>
        <w:t xml:space="preserve">, that there is no legal impediment to (agency name) making allocation requests for Regional Measure 3 funds; and be it </w:t>
      </w:r>
      <w:proofErr w:type="gramStart"/>
      <w:r>
        <w:rPr>
          <w:szCs w:val="32"/>
        </w:rPr>
        <w:t>further</w:t>
      </w:r>
      <w:proofErr w:type="gramEnd"/>
    </w:p>
    <w:p w14:paraId="62D2CD7A" w14:textId="77777777" w:rsidR="002B3AD0" w:rsidRDefault="002B3AD0" w:rsidP="002B3AD0">
      <w:pPr>
        <w:tabs>
          <w:tab w:val="left" w:pos="720"/>
        </w:tabs>
        <w:rPr>
          <w:szCs w:val="32"/>
        </w:rPr>
      </w:pPr>
    </w:p>
    <w:p w14:paraId="4C219E4E" w14:textId="77777777" w:rsidR="002B3AD0" w:rsidRDefault="002B3AD0" w:rsidP="002B3AD0">
      <w:r>
        <w:tab/>
        <w:t xml:space="preserve">RESOLVED, that there is no pending or threatened litigation which might in any way adversely affect the proposed project, or the ability of (agency name) to deliver such project; and be it </w:t>
      </w:r>
      <w:proofErr w:type="gramStart"/>
      <w:r>
        <w:t>further</w:t>
      </w:r>
      <w:proofErr w:type="gramEnd"/>
    </w:p>
    <w:p w14:paraId="40C30023" w14:textId="77777777" w:rsidR="002B3AD0" w:rsidRDefault="002B3AD0" w:rsidP="002B3AD0"/>
    <w:p w14:paraId="13E9047A" w14:textId="77777777" w:rsidR="002B3AD0" w:rsidRDefault="002B3AD0" w:rsidP="002B3AD0">
      <w:r>
        <w:t xml:space="preserve"> </w:t>
      </w:r>
      <w:r>
        <w:tab/>
      </w:r>
      <w:r w:rsidRPr="009E4A90">
        <w:t xml:space="preserve">RESOLVED, that (agency name - include for transit projects/sponsors only) agrees to comply with the requirements of MTC’s Transit Coordination Implementation Plan as set forth in MTC Resolution </w:t>
      </w:r>
      <w:r>
        <w:t xml:space="preserve">3866; and be it </w:t>
      </w:r>
      <w:proofErr w:type="gramStart"/>
      <w:r>
        <w:t>further</w:t>
      </w:r>
      <w:proofErr w:type="gramEnd"/>
    </w:p>
    <w:p w14:paraId="6D5D73EA" w14:textId="77777777" w:rsidR="002B3AD0" w:rsidRPr="009E4A90" w:rsidRDefault="002B3AD0" w:rsidP="002B3AD0"/>
    <w:p w14:paraId="3534CFAB" w14:textId="77777777" w:rsidR="002B3AD0" w:rsidRDefault="002B3AD0" w:rsidP="002B3AD0">
      <w:pPr>
        <w:tabs>
          <w:tab w:val="left" w:pos="720"/>
        </w:tabs>
      </w:pPr>
      <w:r>
        <w:tab/>
        <w:t xml:space="preserve">RESOLVED, that </w:t>
      </w:r>
      <w:r>
        <w:rPr>
          <w:szCs w:val="32"/>
        </w:rPr>
        <w:t>(agency name)</w:t>
      </w:r>
      <w:r>
        <w:t xml:space="preserve"> indemnifies and holds harmless MTC, BATA, and their Commissioners, representatives, agents, and employees from and against all claims, injury, suits, demands, liability, losses, damages, and expenses, whether direct or indirect (including any and all costs and expenses in connection therewith), incurred by reason of any act or failure to act of (agency name), its officers, employees or agents, or subcontractors or any of them in connection with its performance of services under this allocation of RM3 funds. (Agency name) agrees at its own cost, expense, and risk, to defend </w:t>
      </w:r>
      <w:proofErr w:type="gramStart"/>
      <w:r>
        <w:t>any and all</w:t>
      </w:r>
      <w:proofErr w:type="gramEnd"/>
      <w:r>
        <w:t xml:space="preserve"> claims, actions, suits, or other legal </w:t>
      </w:r>
      <w:r>
        <w:lastRenderedPageBreak/>
        <w:t xml:space="preserve">proceedings brought or instituted against MTC, BATA, and their Commissioners, officers, agents, and employees, or any of them, arising out of such act or omission, and to pay and satisfy any resulting judgments. In addition to any other remedy authorized by law, so much of the funding due under this allocation of RM3 funds as shall reasonably be considered necessary by MTC may be retained until disposition has been made of any claim for damages, and be it </w:t>
      </w:r>
      <w:proofErr w:type="gramStart"/>
      <w:r>
        <w:t>further</w:t>
      </w:r>
      <w:proofErr w:type="gramEnd"/>
    </w:p>
    <w:p w14:paraId="460FB01B" w14:textId="77777777" w:rsidR="002B3AD0" w:rsidRDefault="002B3AD0" w:rsidP="002B3AD0">
      <w:pPr>
        <w:tabs>
          <w:tab w:val="left" w:pos="720"/>
        </w:tabs>
        <w:rPr>
          <w:szCs w:val="32"/>
        </w:rPr>
      </w:pPr>
    </w:p>
    <w:p w14:paraId="62E3E59B" w14:textId="77777777" w:rsidR="002B3AD0" w:rsidRDefault="002B3AD0" w:rsidP="002B3AD0">
      <w:pPr>
        <w:tabs>
          <w:tab w:val="left" w:pos="720"/>
        </w:tabs>
        <w:rPr>
          <w:szCs w:val="32"/>
        </w:rPr>
      </w:pPr>
      <w:r>
        <w:rPr>
          <w:szCs w:val="32"/>
        </w:rPr>
        <w:tab/>
      </w:r>
      <w:r>
        <w:t>RESOLVED</w:t>
      </w:r>
      <w:r>
        <w:rPr>
          <w:szCs w:val="32"/>
        </w:rPr>
        <w:t>, that (agency name) shall, if any revenues or profits from any non-governmental use of property (or project) that those revenues or profits shall be used exclusively for the public transportation services for which the project was initially approved, either for capital improvements or maintenance and operational costs, otherwise the Metropolitan Transportation Commission is entitled to a proportionate share equal to MTC’s percentage participation in the projects(s); and be it further</w:t>
      </w:r>
    </w:p>
    <w:p w14:paraId="5BEC576E" w14:textId="77777777" w:rsidR="002B3AD0" w:rsidRDefault="002B3AD0" w:rsidP="002B3AD0">
      <w:pPr>
        <w:tabs>
          <w:tab w:val="left" w:pos="720"/>
        </w:tabs>
        <w:rPr>
          <w:szCs w:val="32"/>
        </w:rPr>
      </w:pPr>
    </w:p>
    <w:p w14:paraId="14E2F4ED" w14:textId="77777777" w:rsidR="002B3AD0" w:rsidRDefault="002B3AD0" w:rsidP="002B3AD0">
      <w:pPr>
        <w:tabs>
          <w:tab w:val="left" w:pos="720"/>
        </w:tabs>
        <w:rPr>
          <w:szCs w:val="32"/>
        </w:rPr>
      </w:pPr>
      <w:r>
        <w:rPr>
          <w:szCs w:val="32"/>
        </w:rPr>
        <w:tab/>
      </w:r>
      <w:r>
        <w:t>RESOLVED</w:t>
      </w:r>
      <w:r>
        <w:rPr>
          <w:szCs w:val="32"/>
        </w:rPr>
        <w:t>, that assets purchased with RM3 funds including facilities and equipment shall be used for the public transportation uses intended, and should said facilities and equipment cease to be operated or maintained for their intended public transportation purposes for its useful life, that the Metropolitan Transportation Commission (MTC) shall be entitled to a present day value refund or credit (at MTC’s option) based on MTC’s share of the Fair Market Value of the said facilities and equipment at the time the public transportation uses ceased, which shall be paid back to MTC in the same proportion that Regional Measure 3 funds were originally used; and be it further</w:t>
      </w:r>
    </w:p>
    <w:p w14:paraId="61DAD308" w14:textId="77777777" w:rsidR="002B3AD0" w:rsidRDefault="002B3AD0" w:rsidP="002B3AD0">
      <w:pPr>
        <w:tabs>
          <w:tab w:val="left" w:pos="720"/>
        </w:tabs>
        <w:rPr>
          <w:szCs w:val="32"/>
        </w:rPr>
      </w:pPr>
    </w:p>
    <w:p w14:paraId="22DEB6D2" w14:textId="77777777" w:rsidR="002B3AD0" w:rsidRDefault="002B3AD0" w:rsidP="002B3AD0">
      <w:pPr>
        <w:tabs>
          <w:tab w:val="left" w:pos="720"/>
        </w:tabs>
        <w:rPr>
          <w:szCs w:val="32"/>
        </w:rPr>
      </w:pPr>
      <w:r>
        <w:rPr>
          <w:szCs w:val="32"/>
        </w:rPr>
        <w:tab/>
      </w:r>
      <w:r>
        <w:t>RESOLVED</w:t>
      </w:r>
      <w:r>
        <w:rPr>
          <w:szCs w:val="32"/>
        </w:rPr>
        <w:t xml:space="preserve">, that (agency name) shall post on both ends of the construction site(s) at least two signs visible to the public stating that the Project is funded with Regional Measure 3 Toll Revenues; and be it </w:t>
      </w:r>
      <w:proofErr w:type="gramStart"/>
      <w:r>
        <w:rPr>
          <w:szCs w:val="32"/>
        </w:rPr>
        <w:t>further</w:t>
      </w:r>
      <w:proofErr w:type="gramEnd"/>
    </w:p>
    <w:p w14:paraId="551852C1" w14:textId="77777777" w:rsidR="002B3AD0" w:rsidRDefault="002B3AD0" w:rsidP="002B3AD0">
      <w:pPr>
        <w:pStyle w:val="BodyText3"/>
        <w:rPr>
          <w:szCs w:val="32"/>
        </w:rPr>
      </w:pPr>
    </w:p>
    <w:p w14:paraId="212BA65C" w14:textId="77777777" w:rsidR="002B3AD0" w:rsidRDefault="002B3AD0" w:rsidP="002B3AD0">
      <w:pPr>
        <w:tabs>
          <w:tab w:val="left" w:pos="720"/>
        </w:tabs>
        <w:rPr>
          <w:szCs w:val="32"/>
        </w:rPr>
      </w:pPr>
      <w:r>
        <w:rPr>
          <w:szCs w:val="32"/>
        </w:rPr>
        <w:tab/>
      </w:r>
      <w:r>
        <w:t>RESOLVED</w:t>
      </w:r>
      <w:r>
        <w:rPr>
          <w:szCs w:val="32"/>
        </w:rPr>
        <w:t>, that (agency name) authorizes its (Executive Director, General Manager, or his/her designee) to execute and submit an allocation request for the (environmental/ design/ right-of-way/ construction) phase with MTC for Regional Measure 3 funds in the amount of ($________), for the project, purposes and amounts included in the project application attached to this resolution; and be it further</w:t>
      </w:r>
    </w:p>
    <w:p w14:paraId="2299CEA5" w14:textId="77777777" w:rsidR="002B3AD0" w:rsidRDefault="002B3AD0" w:rsidP="002B3AD0">
      <w:pPr>
        <w:tabs>
          <w:tab w:val="left" w:pos="720"/>
        </w:tabs>
        <w:rPr>
          <w:szCs w:val="32"/>
        </w:rPr>
      </w:pPr>
    </w:p>
    <w:p w14:paraId="019964C4" w14:textId="77777777" w:rsidR="002B3AD0" w:rsidRDefault="002B3AD0" w:rsidP="002B3AD0">
      <w:pPr>
        <w:tabs>
          <w:tab w:val="left" w:pos="720"/>
        </w:tabs>
        <w:rPr>
          <w:szCs w:val="32"/>
        </w:rPr>
      </w:pPr>
      <w:r>
        <w:rPr>
          <w:szCs w:val="32"/>
        </w:rPr>
        <w:tab/>
      </w:r>
      <w:r>
        <w:t>RESOLVED</w:t>
      </w:r>
      <w:r>
        <w:rPr>
          <w:szCs w:val="32"/>
        </w:rPr>
        <w:t xml:space="preserve">, that the (Executive Director, General Manager, or his/her designee) is hereby delegated the authority to make non-substantive changes or minor amendments to the allocation request or IPR as he/she deems appropriate. </w:t>
      </w:r>
    </w:p>
    <w:p w14:paraId="74BB57FD" w14:textId="77777777" w:rsidR="002B3AD0" w:rsidRDefault="002B3AD0" w:rsidP="002B3AD0">
      <w:pPr>
        <w:tabs>
          <w:tab w:val="left" w:pos="720"/>
        </w:tabs>
        <w:rPr>
          <w:szCs w:val="32"/>
        </w:rPr>
      </w:pPr>
    </w:p>
    <w:p w14:paraId="522B8C3B" w14:textId="77777777" w:rsidR="002B3AD0" w:rsidRDefault="002B3AD0" w:rsidP="002B3AD0">
      <w:pPr>
        <w:tabs>
          <w:tab w:val="left" w:pos="720"/>
        </w:tabs>
        <w:rPr>
          <w:szCs w:val="32"/>
        </w:rPr>
      </w:pPr>
      <w:r>
        <w:rPr>
          <w:szCs w:val="32"/>
        </w:rPr>
        <w:tab/>
      </w:r>
      <w:r>
        <w:t>RESOLVED</w:t>
      </w:r>
      <w:r>
        <w:rPr>
          <w:szCs w:val="32"/>
        </w:rPr>
        <w:t>, that a copy of this resolution shall be transmitted to MTC in conjunction with the filing of the (agency name) application referenced herein.</w:t>
      </w:r>
    </w:p>
    <w:p w14:paraId="6BAF9A75" w14:textId="77777777" w:rsidR="00CF3975" w:rsidRDefault="00CF3975"/>
    <w:sectPr w:rsidR="00CF3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D0"/>
    <w:rsid w:val="002138E4"/>
    <w:rsid w:val="002B3AD0"/>
    <w:rsid w:val="003A5852"/>
    <w:rsid w:val="004F0F62"/>
    <w:rsid w:val="006122A8"/>
    <w:rsid w:val="0087424D"/>
    <w:rsid w:val="00BE6BFC"/>
    <w:rsid w:val="00CF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C66D"/>
  <w15:chartTrackingRefBased/>
  <w15:docId w15:val="{566BEACD-4DA1-40C1-BC75-F56597E3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D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122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B3AD0"/>
    <w:pPr>
      <w:keepNext/>
      <w:spacing w:after="60"/>
      <w:outlineLvl w:val="1"/>
    </w:pPr>
    <w:rPr>
      <w:b/>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3AD0"/>
    <w:rPr>
      <w:rFonts w:ascii="Times New Roman" w:eastAsia="Times New Roman" w:hAnsi="Times New Roman" w:cs="Times New Roman"/>
      <w:b/>
      <w:smallCaps/>
      <w:sz w:val="28"/>
      <w:szCs w:val="20"/>
      <w:u w:val="single"/>
    </w:rPr>
  </w:style>
  <w:style w:type="paragraph" w:styleId="Footer">
    <w:name w:val="footer"/>
    <w:aliases w:val="f"/>
    <w:basedOn w:val="Normal"/>
    <w:next w:val="Normal"/>
    <w:link w:val="FooterChar"/>
    <w:rsid w:val="002B3AD0"/>
    <w:pPr>
      <w:tabs>
        <w:tab w:val="center" w:pos="4320"/>
        <w:tab w:val="right" w:pos="8640"/>
      </w:tabs>
    </w:pPr>
  </w:style>
  <w:style w:type="character" w:customStyle="1" w:styleId="FooterChar">
    <w:name w:val="Footer Char"/>
    <w:aliases w:val="f Char"/>
    <w:basedOn w:val="DefaultParagraphFont"/>
    <w:link w:val="Footer"/>
    <w:rsid w:val="002B3AD0"/>
    <w:rPr>
      <w:rFonts w:ascii="Times New Roman" w:eastAsia="Times New Roman" w:hAnsi="Times New Roman" w:cs="Times New Roman"/>
      <w:sz w:val="24"/>
      <w:szCs w:val="20"/>
    </w:rPr>
  </w:style>
  <w:style w:type="paragraph" w:customStyle="1" w:styleId="ResDateBlock-Att">
    <w:name w:val="Res Date Block-Att"/>
    <w:basedOn w:val="Normal"/>
    <w:rsid w:val="002B3AD0"/>
    <w:pPr>
      <w:tabs>
        <w:tab w:val="left" w:pos="6020"/>
        <w:tab w:val="right" w:pos="6920"/>
        <w:tab w:val="left" w:pos="8720"/>
      </w:tabs>
      <w:ind w:right="-900"/>
    </w:pPr>
  </w:style>
  <w:style w:type="paragraph" w:styleId="BodyText3">
    <w:name w:val="Body Text 3"/>
    <w:basedOn w:val="Normal"/>
    <w:link w:val="BodyText3Char"/>
    <w:rsid w:val="002B3AD0"/>
    <w:pPr>
      <w:tabs>
        <w:tab w:val="left" w:pos="720"/>
      </w:tabs>
    </w:pPr>
    <w:rPr>
      <w:b/>
      <w:bCs/>
    </w:rPr>
  </w:style>
  <w:style w:type="character" w:customStyle="1" w:styleId="BodyText3Char">
    <w:name w:val="Body Text 3 Char"/>
    <w:basedOn w:val="DefaultParagraphFont"/>
    <w:link w:val="BodyText3"/>
    <w:rsid w:val="002B3AD0"/>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4F0F62"/>
    <w:rPr>
      <w:sz w:val="16"/>
      <w:szCs w:val="16"/>
    </w:rPr>
  </w:style>
  <w:style w:type="paragraph" w:styleId="CommentText">
    <w:name w:val="annotation text"/>
    <w:basedOn w:val="Normal"/>
    <w:link w:val="CommentTextChar"/>
    <w:uiPriority w:val="99"/>
    <w:unhideWhenUsed/>
    <w:rsid w:val="004F0F62"/>
    <w:rPr>
      <w:sz w:val="20"/>
    </w:rPr>
  </w:style>
  <w:style w:type="character" w:customStyle="1" w:styleId="CommentTextChar">
    <w:name w:val="Comment Text Char"/>
    <w:basedOn w:val="DefaultParagraphFont"/>
    <w:link w:val="CommentText"/>
    <w:uiPriority w:val="99"/>
    <w:rsid w:val="004F0F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0F62"/>
    <w:rPr>
      <w:b/>
      <w:bCs/>
    </w:rPr>
  </w:style>
  <w:style w:type="character" w:customStyle="1" w:styleId="CommentSubjectChar">
    <w:name w:val="Comment Subject Char"/>
    <w:basedOn w:val="CommentTextChar"/>
    <w:link w:val="CommentSubject"/>
    <w:uiPriority w:val="99"/>
    <w:semiHidden/>
    <w:rsid w:val="004F0F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0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F62"/>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122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1144</Words>
  <Characters>6378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RM3 Implementing Agency Resolution of Project Compliance – Allocation Request</dc:title>
  <dc:subject/>
  <dc:creator>MTC</dc:creator>
  <cp:keywords/>
  <dc:description/>
  <cp:lastModifiedBy>Joey Kotfica</cp:lastModifiedBy>
  <cp:revision>5</cp:revision>
  <dcterms:created xsi:type="dcterms:W3CDTF">2019-12-13T20:07:00Z</dcterms:created>
  <dcterms:modified xsi:type="dcterms:W3CDTF">2023-05-11T00:52:00Z</dcterms:modified>
  <cp:category/>
</cp:coreProperties>
</file>